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A7" w:rsidRPr="00413743" w:rsidRDefault="003C18FD" w:rsidP="003C18FD">
      <w:pPr>
        <w:jc w:val="center"/>
        <w:rPr>
          <w:b/>
        </w:rPr>
      </w:pPr>
      <w:r w:rsidRPr="00413743">
        <w:rPr>
          <w:b/>
        </w:rPr>
        <w:t xml:space="preserve">ZÁVAZNÉ </w:t>
      </w:r>
      <w:r w:rsidR="00B6726A" w:rsidRPr="00413743">
        <w:rPr>
          <w:b/>
        </w:rPr>
        <w:t xml:space="preserve">PLATEBNÍ A </w:t>
      </w:r>
      <w:r w:rsidRPr="00413743">
        <w:rPr>
          <w:b/>
        </w:rPr>
        <w:t>OBCHODNÍ PODMÍNKY PRO ČÁST 1 VEŘEJNÉ ZAKÁZKY</w:t>
      </w:r>
      <w:bookmarkStart w:id="0" w:name="_GoBack"/>
      <w:bookmarkEnd w:id="0"/>
    </w:p>
    <w:p w:rsidR="003C18FD" w:rsidRPr="003C18FD" w:rsidRDefault="003C18FD" w:rsidP="003C18FD">
      <w:pPr>
        <w:jc w:val="both"/>
      </w:pPr>
      <w:r w:rsidRPr="003C18FD">
        <w:t>Uchazeč</w:t>
      </w:r>
      <w:r w:rsidR="00501482">
        <w:t xml:space="preserve"> </w:t>
      </w:r>
      <w:r w:rsidRPr="003C18FD">
        <w:t xml:space="preserve">ve své nabídce předloží písemný návrh smlouvy zpracovaný v souladu se všemi zadávacími podmínkami uvedenými </w:t>
      </w:r>
      <w:r w:rsidR="00B6726A">
        <w:t xml:space="preserve">v </w:t>
      </w:r>
      <w:r w:rsidRPr="003C18FD">
        <w:t>zadávací dokumentaci, a to zejména včetně následujících požadavků Zadavatele:</w:t>
      </w:r>
    </w:p>
    <w:p w:rsidR="00B6726A" w:rsidRDefault="003C18FD" w:rsidP="00B6726A">
      <w:pPr>
        <w:numPr>
          <w:ilvl w:val="0"/>
          <w:numId w:val="1"/>
        </w:numPr>
        <w:ind w:left="284" w:hanging="284"/>
        <w:jc w:val="both"/>
      </w:pPr>
      <w:r w:rsidRPr="003C18FD">
        <w:t>Návrh smlouvy musí být zpracován v českém jazyce</w:t>
      </w:r>
      <w:r w:rsidR="00FB4BB7">
        <w:t xml:space="preserve"> a</w:t>
      </w:r>
      <w:r w:rsidR="00FB4BB7" w:rsidRPr="00FB4BB7">
        <w:t xml:space="preserve"> </w:t>
      </w:r>
      <w:r w:rsidR="00FB4BB7" w:rsidRPr="003C18FD">
        <w:t xml:space="preserve">musí být podepsán osobou oprávněnou jednat za </w:t>
      </w:r>
      <w:r w:rsidR="004F6830">
        <w:t>u</w:t>
      </w:r>
      <w:r w:rsidR="00FB4BB7" w:rsidRPr="003C18FD">
        <w:t>chazeč</w:t>
      </w:r>
      <w:r w:rsidR="00FB4BB7">
        <w:t>e.</w:t>
      </w:r>
    </w:p>
    <w:p w:rsidR="001876F5" w:rsidRDefault="001876F5" w:rsidP="00B6726A">
      <w:pPr>
        <w:numPr>
          <w:ilvl w:val="0"/>
          <w:numId w:val="1"/>
        </w:numPr>
        <w:ind w:left="284" w:hanging="284"/>
        <w:jc w:val="both"/>
      </w:pPr>
      <w:r w:rsidRPr="001876F5">
        <w:t>Návrh smlouvy musí být v souladu s obecně závaznými právními předpisy</w:t>
      </w:r>
      <w:r>
        <w:t>.</w:t>
      </w:r>
    </w:p>
    <w:p w:rsidR="001876F5" w:rsidRDefault="001876F5" w:rsidP="001876F5">
      <w:pPr>
        <w:numPr>
          <w:ilvl w:val="0"/>
          <w:numId w:val="1"/>
        </w:numPr>
        <w:ind w:left="284" w:hanging="284"/>
        <w:jc w:val="both"/>
      </w:pPr>
      <w:r w:rsidRPr="003C18FD">
        <w:t xml:space="preserve">Smlouva bude uzavřena na dobu </w:t>
      </w:r>
      <w:r>
        <w:t>48 měsíců</w:t>
      </w:r>
      <w:r w:rsidRPr="003C18FD">
        <w:t>.</w:t>
      </w:r>
    </w:p>
    <w:p w:rsidR="00934A63" w:rsidRDefault="00934A63" w:rsidP="00934A63">
      <w:pPr>
        <w:numPr>
          <w:ilvl w:val="0"/>
          <w:numId w:val="1"/>
        </w:numPr>
        <w:ind w:left="284" w:hanging="284"/>
        <w:jc w:val="both"/>
      </w:pPr>
      <w:r>
        <w:t>Smlouva bude mít evidenční číslo.</w:t>
      </w:r>
    </w:p>
    <w:p w:rsidR="00B6726A" w:rsidRDefault="001876F5" w:rsidP="00B6726A">
      <w:pPr>
        <w:numPr>
          <w:ilvl w:val="0"/>
          <w:numId w:val="1"/>
        </w:numPr>
        <w:ind w:left="284" w:hanging="284"/>
        <w:jc w:val="both"/>
      </w:pPr>
      <w:r w:rsidRPr="001876F5">
        <w:t>Smlouv</w:t>
      </w:r>
      <w:r>
        <w:t>a</w:t>
      </w:r>
      <w:r w:rsidRPr="001876F5">
        <w:t xml:space="preserve"> bud</w:t>
      </w:r>
      <w:r>
        <w:t>e</w:t>
      </w:r>
      <w:r w:rsidRPr="001876F5">
        <w:t xml:space="preserve"> zahrnovat všechny druhy pojištění, které si </w:t>
      </w:r>
      <w:r>
        <w:t>Zadavatel jako pojištěný</w:t>
      </w:r>
      <w:r w:rsidRPr="001876F5">
        <w:t xml:space="preserve"> v rámci </w:t>
      </w:r>
      <w:r>
        <w:t>části 1 Veřejné zakázky</w:t>
      </w:r>
      <w:r w:rsidRPr="001876F5">
        <w:t xml:space="preserve"> vymínil</w:t>
      </w:r>
      <w:r>
        <w:t xml:space="preserve">. </w:t>
      </w:r>
      <w:r w:rsidR="003C18FD" w:rsidRPr="003C18FD">
        <w:t>Předmětem smlouvy musí být poskytování služeb vymezených v</w:t>
      </w:r>
      <w:r w:rsidR="00B6726A">
        <w:t> čl. 4.2.1. ZD a příloze č. 4 ZD</w:t>
      </w:r>
      <w:r w:rsidR="003A27B6">
        <w:t xml:space="preserve"> a 6 ZD</w:t>
      </w:r>
      <w:r w:rsidR="00B6726A">
        <w:t>, příloh</w:t>
      </w:r>
      <w:r w:rsidR="003A27B6">
        <w:t>y</w:t>
      </w:r>
      <w:r w:rsidR="00B6726A">
        <w:t xml:space="preserve"> č. 4 </w:t>
      </w:r>
      <w:r w:rsidR="003A27B6">
        <w:t xml:space="preserve">a 6 </w:t>
      </w:r>
      <w:r w:rsidR="00B6726A">
        <w:t xml:space="preserve">ZD </w:t>
      </w:r>
      <w:r w:rsidR="003A27B6">
        <w:t>budou</w:t>
      </w:r>
      <w:r w:rsidR="00B6726A">
        <w:t xml:space="preserve"> zároveň i přílohou smlouvy.</w:t>
      </w:r>
    </w:p>
    <w:p w:rsidR="001876F5" w:rsidRDefault="001876F5" w:rsidP="00B6726A">
      <w:pPr>
        <w:numPr>
          <w:ilvl w:val="0"/>
          <w:numId w:val="1"/>
        </w:numPr>
        <w:ind w:left="284" w:hanging="284"/>
        <w:jc w:val="both"/>
      </w:pPr>
      <w:r w:rsidRPr="001876F5">
        <w:t>Návrh smlouvy bude obsahovat makléřskou doložku</w:t>
      </w:r>
      <w:r w:rsidR="00934A63">
        <w:t xml:space="preserve"> obsahově odpovídající následujícím požadavkům</w:t>
      </w:r>
      <w:r w:rsidRPr="001876F5">
        <w:t xml:space="preserve">: </w:t>
      </w:r>
      <w:r>
        <w:t>Smlouva bude uzavřena a spravována</w:t>
      </w:r>
      <w:r w:rsidRPr="001876F5">
        <w:t xml:space="preserve"> prostřednictvím pojišťovacího makléře. Zadavatel prohlašuje, že uzavřel s pojišťovacím makléřem smlouvu, na jejímž základě zplnomocněný makléř vykonává p</w:t>
      </w:r>
      <w:r>
        <w:t>ro Z</w:t>
      </w:r>
      <w:r w:rsidRPr="001876F5">
        <w:t>adavatele zprostředkovatelskou činnost v pojišťovnictví a</w:t>
      </w:r>
      <w:r w:rsidR="00934A63">
        <w:t> </w:t>
      </w:r>
      <w:r w:rsidRPr="001876F5">
        <w:t>je</w:t>
      </w:r>
      <w:r w:rsidR="00934A63">
        <w:t> </w:t>
      </w:r>
      <w:r w:rsidRPr="001876F5">
        <w:t>pověřen správou pojistných smluv. V souvislosti s touto uzavřenou smlouvou pojistitel (</w:t>
      </w:r>
      <w:r w:rsidR="004F6830">
        <w:t>u</w:t>
      </w:r>
      <w:r w:rsidRPr="001876F5">
        <w:t>chazeč) bere na vědomí, že nebude platit odměnu. Veškerá korespondence, týkající se sjednané smlouvy bude prováděna výhradně prostřednictvím zplnomocněného makléře. Veškeré písemnosti mající vztah k pojištění sjednanému touto smlouvou doručované pojistitelem (</w:t>
      </w:r>
      <w:r w:rsidR="004F6830">
        <w:t>u</w:t>
      </w:r>
      <w:r w:rsidRPr="001876F5">
        <w:t>chazečem) pojistníkovi (</w:t>
      </w:r>
      <w:r>
        <w:t>Z</w:t>
      </w:r>
      <w:r w:rsidRPr="001876F5">
        <w:t xml:space="preserve">adavateli) se považují za doručené </w:t>
      </w:r>
      <w:r w:rsidR="00934A63">
        <w:t>doručením pojišťovacímu makléři</w:t>
      </w:r>
      <w:r w:rsidRPr="001876F5">
        <w:t>.</w:t>
      </w:r>
    </w:p>
    <w:p w:rsidR="001876F5" w:rsidRDefault="001876F5" w:rsidP="00B6726A">
      <w:pPr>
        <w:numPr>
          <w:ilvl w:val="0"/>
          <w:numId w:val="1"/>
        </w:numPr>
        <w:ind w:left="284" w:hanging="284"/>
        <w:jc w:val="both"/>
      </w:pPr>
      <w:r w:rsidRPr="003C18FD">
        <w:t xml:space="preserve">Ve smlouvě bude stanovena cena poskytovaných služeb, a to způsobem uvedeným v příloze č. </w:t>
      </w:r>
      <w:r w:rsidR="007753E2">
        <w:t>10</w:t>
      </w:r>
      <w:r w:rsidRPr="003C18FD">
        <w:t xml:space="preserve"> </w:t>
      </w:r>
      <w:r>
        <w:t>ZD</w:t>
      </w:r>
      <w:r w:rsidRPr="003C18FD">
        <w:t>.</w:t>
      </w:r>
      <w:r>
        <w:t xml:space="preserve"> </w:t>
      </w:r>
      <w:r w:rsidRPr="001876F5">
        <w:t xml:space="preserve">Cena pojištění bude nepřekročitelná a platná po celou dobu trvání </w:t>
      </w:r>
      <w:r>
        <w:t xml:space="preserve">smlouvy. </w:t>
      </w:r>
      <w:r w:rsidRPr="00305B67">
        <w:t>Zadavatel nebude poskytovat zálohy</w:t>
      </w:r>
      <w:r>
        <w:t>.</w:t>
      </w:r>
    </w:p>
    <w:p w:rsidR="001876F5" w:rsidRDefault="001876F5" w:rsidP="00B6726A">
      <w:pPr>
        <w:numPr>
          <w:ilvl w:val="0"/>
          <w:numId w:val="1"/>
        </w:numPr>
        <w:ind w:left="284" w:hanging="284"/>
        <w:jc w:val="both"/>
      </w:pPr>
      <w:r w:rsidRPr="001876F5">
        <w:t xml:space="preserve">Mimo pojistného nebude </w:t>
      </w:r>
      <w:r>
        <w:t>Z</w:t>
      </w:r>
      <w:r w:rsidRPr="001876F5">
        <w:t>adavatel hradit jakékoli jiné poplatky či platby související s jednotlivými sjednanými druhy pojištění</w:t>
      </w:r>
      <w:r>
        <w:t>.</w:t>
      </w:r>
    </w:p>
    <w:p w:rsidR="003C18FD" w:rsidRDefault="001876F5" w:rsidP="00B6726A">
      <w:pPr>
        <w:numPr>
          <w:ilvl w:val="0"/>
          <w:numId w:val="1"/>
        </w:numPr>
        <w:ind w:left="284" w:hanging="284"/>
        <w:jc w:val="both"/>
      </w:pPr>
      <w:r w:rsidRPr="001876F5">
        <w:t>Vyúčtování pojistného bude měsíční se zpětnou fakturací</w:t>
      </w:r>
      <w:r w:rsidR="003C18FD" w:rsidRPr="003C18FD">
        <w:t>.</w:t>
      </w:r>
      <w:r>
        <w:t xml:space="preserve"> </w:t>
      </w:r>
      <w:r w:rsidRPr="001876F5">
        <w:t xml:space="preserve">Měsíční vyúčtování </w:t>
      </w:r>
      <w:r>
        <w:t>Zadavatel</w:t>
      </w:r>
      <w:r w:rsidRPr="001876F5">
        <w:t xml:space="preserve"> obdrží nejpozději do 10. dne následujícího kalendářního měsíce</w:t>
      </w:r>
      <w:r>
        <w:t>.</w:t>
      </w:r>
    </w:p>
    <w:p w:rsidR="001876F5" w:rsidRDefault="001876F5" w:rsidP="00B6726A">
      <w:pPr>
        <w:numPr>
          <w:ilvl w:val="0"/>
          <w:numId w:val="1"/>
        </w:numPr>
        <w:ind w:left="284" w:hanging="284"/>
        <w:jc w:val="both"/>
      </w:pPr>
      <w:r w:rsidRPr="001876F5">
        <w:t xml:space="preserve">Pojistné bude splatné ve lhůtě </w:t>
      </w:r>
      <w:r w:rsidR="002D1169">
        <w:t>30</w:t>
      </w:r>
      <w:r w:rsidR="002D1169" w:rsidRPr="001876F5">
        <w:t xml:space="preserve"> </w:t>
      </w:r>
      <w:r w:rsidRPr="001876F5">
        <w:t>dnů od prokazatelného obdržení příslušného vyúčtování pojistného</w:t>
      </w:r>
      <w:r>
        <w:t>.</w:t>
      </w:r>
    </w:p>
    <w:p w:rsidR="001876F5" w:rsidRDefault="001876F5" w:rsidP="00B6726A">
      <w:pPr>
        <w:numPr>
          <w:ilvl w:val="0"/>
          <w:numId w:val="1"/>
        </w:numPr>
        <w:ind w:left="284" w:hanging="284"/>
        <w:jc w:val="both"/>
      </w:pPr>
      <w:r w:rsidRPr="001876F5">
        <w:t xml:space="preserve">Likvidace škod bude zahájena vždy nejpozději do 24 hodin od nahlášení vzniklé škodní události </w:t>
      </w:r>
      <w:r w:rsidR="004F6830">
        <w:t>u</w:t>
      </w:r>
      <w:r>
        <w:t>chazeči</w:t>
      </w:r>
      <w:r w:rsidRPr="001876F5">
        <w:t>, a to formou potvrzení o registraci škody nebo formou prohlídky škody a soupisu škod likvidátorem.</w:t>
      </w:r>
    </w:p>
    <w:p w:rsidR="001876F5" w:rsidRDefault="001876F5" w:rsidP="00B6726A">
      <w:pPr>
        <w:numPr>
          <w:ilvl w:val="0"/>
          <w:numId w:val="1"/>
        </w:numPr>
        <w:ind w:left="284" w:hanging="284"/>
        <w:jc w:val="both"/>
      </w:pPr>
      <w:r>
        <w:t>S</w:t>
      </w:r>
      <w:r w:rsidRPr="001876F5">
        <w:t>mlouva bude vyhotovena minimálně ve čtyřech stejnopisech</w:t>
      </w:r>
      <w:r>
        <w:t xml:space="preserve">, z nichž 2 stejnopisy obdrží Zadavatel jako </w:t>
      </w:r>
      <w:r w:rsidRPr="001876F5">
        <w:t>pojištěný, 1 stejnopis obdrží</w:t>
      </w:r>
      <w:r>
        <w:t xml:space="preserve"> </w:t>
      </w:r>
      <w:r w:rsidR="004F6830">
        <w:t>u</w:t>
      </w:r>
      <w:r>
        <w:t>chazeč jako</w:t>
      </w:r>
      <w:r w:rsidRPr="001876F5">
        <w:t xml:space="preserve"> pojistitel a 1 stejnopis obdrží makléř</w:t>
      </w:r>
      <w:r>
        <w:t>.</w:t>
      </w:r>
    </w:p>
    <w:p w:rsidR="001876F5" w:rsidRDefault="001876F5" w:rsidP="00B6726A">
      <w:pPr>
        <w:numPr>
          <w:ilvl w:val="0"/>
          <w:numId w:val="1"/>
        </w:numPr>
        <w:ind w:left="284" w:hanging="284"/>
        <w:jc w:val="both"/>
      </w:pPr>
      <w:r w:rsidRPr="001876F5">
        <w:lastRenderedPageBreak/>
        <w:t xml:space="preserve">Návrh </w:t>
      </w:r>
      <w:r>
        <w:t>smlouvy bude</w:t>
      </w:r>
      <w:r w:rsidRPr="001876F5">
        <w:t xml:space="preserve"> obsahovat případné další podmínky, za nichž </w:t>
      </w:r>
      <w:r>
        <w:t>Uchazeč</w:t>
      </w:r>
      <w:r w:rsidRPr="001876F5">
        <w:t xml:space="preserve"> nabízí plnění </w:t>
      </w:r>
      <w:r>
        <w:t xml:space="preserve">Veřejné </w:t>
      </w:r>
      <w:r w:rsidRPr="001876F5">
        <w:t xml:space="preserve">zakázky ve své nabídce. Tyto případné další podmínky však nesmí svou podstatou či účelem obcházet či negovat podmínky stanovené </w:t>
      </w:r>
      <w:r>
        <w:t>Z</w:t>
      </w:r>
      <w:r w:rsidRPr="001876F5">
        <w:t>adavatelem v</w:t>
      </w:r>
      <w:r>
        <w:t> ZD.</w:t>
      </w:r>
    </w:p>
    <w:p w:rsidR="00413743" w:rsidRDefault="003C18FD" w:rsidP="003C18FD">
      <w:pPr>
        <w:numPr>
          <w:ilvl w:val="0"/>
          <w:numId w:val="1"/>
        </w:numPr>
        <w:ind w:left="284" w:hanging="284"/>
        <w:jc w:val="both"/>
      </w:pPr>
      <w:r w:rsidRPr="003C18FD">
        <w:t>Veškeré spory vyplývající ze smlouvy a/nebo v souvislosti s ní budou řešeny výhradně před českými obecnými soud</w:t>
      </w:r>
      <w:r w:rsidR="00413743">
        <w:t>y a podle práva České republiky.</w:t>
      </w:r>
    </w:p>
    <w:sectPr w:rsidR="00413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8FD" w:rsidRDefault="003C18FD" w:rsidP="003C18FD">
      <w:pPr>
        <w:spacing w:after="0" w:line="240" w:lineRule="auto"/>
      </w:pPr>
      <w:r>
        <w:separator/>
      </w:r>
    </w:p>
  </w:endnote>
  <w:endnote w:type="continuationSeparator" w:id="0">
    <w:p w:rsidR="003C18FD" w:rsidRDefault="003C18FD" w:rsidP="003C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85" w:rsidRDefault="000F35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85" w:rsidRDefault="000F358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85" w:rsidRDefault="000F35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8FD" w:rsidRDefault="003C18FD" w:rsidP="003C18FD">
      <w:pPr>
        <w:spacing w:after="0" w:line="240" w:lineRule="auto"/>
      </w:pPr>
      <w:r>
        <w:separator/>
      </w:r>
    </w:p>
  </w:footnote>
  <w:footnote w:type="continuationSeparator" w:id="0">
    <w:p w:rsidR="003C18FD" w:rsidRDefault="003C18FD" w:rsidP="003C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85" w:rsidRDefault="000F35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8FD" w:rsidRPr="003C18FD" w:rsidRDefault="003C18FD" w:rsidP="003C18FD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3C18FD">
      <w:rPr>
        <w:rFonts w:ascii="Calibri" w:eastAsia="Calibri" w:hAnsi="Calibri" w:cs="Times New Roman"/>
      </w:rPr>
      <w:t xml:space="preserve">Příloha č. </w:t>
    </w:r>
    <w:r w:rsidR="000F3585">
      <w:rPr>
        <w:rFonts w:ascii="Calibri" w:eastAsia="Calibri" w:hAnsi="Calibri" w:cs="Times New Roman"/>
      </w:rPr>
      <w:t>8</w:t>
    </w:r>
    <w:r w:rsidR="000F3585" w:rsidRPr="003C18FD">
      <w:rPr>
        <w:rFonts w:ascii="Calibri" w:eastAsia="Calibri" w:hAnsi="Calibri" w:cs="Times New Roman"/>
      </w:rPr>
      <w:t xml:space="preserve"> </w:t>
    </w:r>
    <w:r w:rsidRPr="003C18FD">
      <w:rPr>
        <w:rFonts w:ascii="Calibri" w:eastAsia="Calibri" w:hAnsi="Calibri" w:cs="Times New Roman"/>
      </w:rPr>
      <w:t>zadávací dokumentace</w:t>
    </w:r>
  </w:p>
  <w:p w:rsidR="003C18FD" w:rsidRDefault="003C18F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85" w:rsidRDefault="000F35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E95"/>
    <w:multiLevelType w:val="hybridMultilevel"/>
    <w:tmpl w:val="7E4813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4A"/>
    <w:rsid w:val="000350CC"/>
    <w:rsid w:val="000F3585"/>
    <w:rsid w:val="001876F5"/>
    <w:rsid w:val="002D1169"/>
    <w:rsid w:val="00305B67"/>
    <w:rsid w:val="003A27B6"/>
    <w:rsid w:val="003C18FD"/>
    <w:rsid w:val="00413743"/>
    <w:rsid w:val="00455F46"/>
    <w:rsid w:val="00474183"/>
    <w:rsid w:val="004F6830"/>
    <w:rsid w:val="00501482"/>
    <w:rsid w:val="00700DDA"/>
    <w:rsid w:val="007753E2"/>
    <w:rsid w:val="00934A63"/>
    <w:rsid w:val="00973758"/>
    <w:rsid w:val="00AF4FEC"/>
    <w:rsid w:val="00B6726A"/>
    <w:rsid w:val="00DD03E4"/>
    <w:rsid w:val="00E00B5A"/>
    <w:rsid w:val="00ED5EAB"/>
    <w:rsid w:val="00F95E06"/>
    <w:rsid w:val="00F96B4A"/>
    <w:rsid w:val="00FB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qFormat/>
    <w:rsid w:val="00E00B5A"/>
    <w:pPr>
      <w:spacing w:before="120" w:after="120"/>
      <w:jc w:val="both"/>
    </w:pPr>
  </w:style>
  <w:style w:type="character" w:customStyle="1" w:styleId="textChar">
    <w:name w:val="text Char"/>
    <w:basedOn w:val="Standardnpsmoodstavce"/>
    <w:link w:val="text"/>
    <w:rsid w:val="00E00B5A"/>
  </w:style>
  <w:style w:type="paragraph" w:styleId="Zhlav">
    <w:name w:val="header"/>
    <w:basedOn w:val="Normln"/>
    <w:link w:val="ZhlavChar"/>
    <w:uiPriority w:val="99"/>
    <w:unhideWhenUsed/>
    <w:rsid w:val="003C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8FD"/>
  </w:style>
  <w:style w:type="paragraph" w:styleId="Zpat">
    <w:name w:val="footer"/>
    <w:basedOn w:val="Normln"/>
    <w:link w:val="ZpatChar"/>
    <w:uiPriority w:val="99"/>
    <w:unhideWhenUsed/>
    <w:rsid w:val="003C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2016-01-12T12:47:00Z</dcterms:created>
  <dcterms:modified xsi:type="dcterms:W3CDTF">2016-01-12T12:47:00Z</dcterms:modified>
</cp:coreProperties>
</file>